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319C2" w:rsidRPr="000043E9" w:rsidRDefault="000043E9" w:rsidP="000043E9">
      <w:pPr>
        <w:pBdr>
          <w:top w:val="single" w:sz="4" w:space="1" w:color="auto"/>
          <w:left w:val="single" w:sz="4" w:space="4" w:color="auto"/>
          <w:bottom w:val="single" w:sz="4" w:space="1" w:color="auto"/>
          <w:right w:val="single" w:sz="4" w:space="4" w:color="auto"/>
        </w:pBdr>
        <w:ind w:left="426" w:hanging="360"/>
        <w:jc w:val="center"/>
        <w:rPr>
          <w:b/>
          <w:bCs/>
          <w:sz w:val="28"/>
          <w:szCs w:val="28"/>
        </w:rPr>
      </w:pPr>
      <w:r w:rsidRPr="000043E9">
        <w:rPr>
          <w:b/>
          <w:bCs/>
          <w:sz w:val="28"/>
          <w:szCs w:val="28"/>
          <w:highlight w:val="yellow"/>
        </w:rPr>
        <w:t>Les modèles de couches dans un réseau : OSI et TCP/IP</w:t>
      </w:r>
    </w:p>
    <w:p w:rsidR="000043E9" w:rsidRPr="000043E9" w:rsidRDefault="009319C2" w:rsidP="009319C2">
      <w:pPr>
        <w:pStyle w:val="Paragraphedeliste"/>
        <w:numPr>
          <w:ilvl w:val="0"/>
          <w:numId w:val="1"/>
        </w:numPr>
        <w:rPr>
          <w:b/>
          <w:bCs/>
          <w:sz w:val="22"/>
          <w:szCs w:val="22"/>
          <w:u w:val="single"/>
        </w:rPr>
      </w:pPr>
      <w:r w:rsidRPr="000043E9">
        <w:rPr>
          <w:b/>
          <w:bCs/>
          <w:sz w:val="22"/>
          <w:szCs w:val="22"/>
          <w:u w:val="single"/>
        </w:rPr>
        <w:t>Les protocoles TCP et IP</w:t>
      </w:r>
      <w:r w:rsidRPr="000043E9">
        <w:rPr>
          <w:b/>
          <w:bCs/>
          <w:sz w:val="22"/>
          <w:szCs w:val="22"/>
          <w:u w:val="single"/>
        </w:rPr>
        <w:t xml:space="preserve"> : </w:t>
      </w:r>
      <w:r w:rsidRPr="000043E9">
        <w:rPr>
          <w:b/>
          <w:bCs/>
          <w:sz w:val="22"/>
          <w:szCs w:val="22"/>
          <w:u w:val="single"/>
        </w:rPr>
        <w:t xml:space="preserve"> </w:t>
      </w:r>
    </w:p>
    <w:p w:rsidR="009319C2" w:rsidRPr="000043E9" w:rsidRDefault="009319C2">
      <w:pPr>
        <w:rPr>
          <w:sz w:val="22"/>
          <w:szCs w:val="22"/>
        </w:rPr>
      </w:pPr>
      <w:r w:rsidRPr="000043E9">
        <w:rPr>
          <w:b/>
          <w:bCs/>
          <w:sz w:val="22"/>
          <w:szCs w:val="22"/>
          <w:u w:val="single"/>
        </w:rPr>
        <w:t>Rappel :</w:t>
      </w:r>
      <w:r w:rsidR="000043E9" w:rsidRPr="000043E9">
        <w:rPr>
          <w:b/>
          <w:bCs/>
          <w:sz w:val="22"/>
          <w:szCs w:val="22"/>
          <w:u w:val="single"/>
        </w:rPr>
        <w:t xml:space="preserve"> </w:t>
      </w:r>
      <w:r w:rsidRPr="000043E9">
        <w:rPr>
          <w:sz w:val="22"/>
          <w:szCs w:val="22"/>
        </w:rPr>
        <w:t xml:space="preserve"> L'ensemble des règles qui permettent à 2 ordinateurs de communiquer ensemble via un réseau s'appelle un protocole. </w:t>
      </w:r>
    </w:p>
    <w:p w:rsidR="009319C2" w:rsidRPr="000043E9" w:rsidRDefault="009319C2">
      <w:pPr>
        <w:rPr>
          <w:sz w:val="22"/>
          <w:szCs w:val="22"/>
        </w:rPr>
      </w:pPr>
      <w:r w:rsidRPr="000043E9">
        <w:rPr>
          <w:b/>
          <w:bCs/>
          <w:sz w:val="22"/>
          <w:szCs w:val="22"/>
          <w:u w:val="single"/>
        </w:rPr>
        <w:t>Origine</w:t>
      </w:r>
      <w:r w:rsidRPr="000043E9">
        <w:rPr>
          <w:sz w:val="22"/>
          <w:szCs w:val="22"/>
        </w:rPr>
        <w:t xml:space="preserve"> : En 1974 Vint Cerf et Bob Khan mettent au point les protocoles TCP et IP afin d'interconnecter différents réseaux hétérogènes :</w:t>
      </w:r>
      <w:r w:rsidRPr="000043E9">
        <w:rPr>
          <w:sz w:val="22"/>
          <w:szCs w:val="22"/>
        </w:rPr>
        <w:t xml:space="preserve"> (par</w:t>
      </w:r>
      <w:r w:rsidRPr="000043E9">
        <w:rPr>
          <w:sz w:val="22"/>
          <w:szCs w:val="22"/>
        </w:rPr>
        <w:t xml:space="preserve"> exemple Arpanet). C'est la naissance d'Internet. </w:t>
      </w:r>
    </w:p>
    <w:p w:rsidR="000043E9" w:rsidRPr="000043E9" w:rsidRDefault="009319C2">
      <w:pPr>
        <w:rPr>
          <w:sz w:val="22"/>
          <w:szCs w:val="22"/>
        </w:rPr>
      </w:pPr>
      <w:r w:rsidRPr="000043E9">
        <w:rPr>
          <w:sz w:val="22"/>
          <w:szCs w:val="22"/>
        </w:rPr>
        <w:t>TCP signifie Transmission Control Protocol.</w:t>
      </w:r>
      <w:r w:rsidR="000043E9">
        <w:rPr>
          <w:sz w:val="22"/>
          <w:szCs w:val="22"/>
        </w:rPr>
        <w:t xml:space="preserve">  </w:t>
      </w:r>
      <w:r w:rsidRPr="000043E9">
        <w:rPr>
          <w:sz w:val="22"/>
          <w:szCs w:val="22"/>
        </w:rPr>
        <w:t xml:space="preserve"> IP signifie Internet Protocol. </w:t>
      </w:r>
    </w:p>
    <w:p w:rsidR="000043E9" w:rsidRPr="000043E9" w:rsidRDefault="009319C2">
      <w:pPr>
        <w:rPr>
          <w:b/>
          <w:bCs/>
          <w:sz w:val="22"/>
          <w:szCs w:val="22"/>
          <w:u w:val="single"/>
        </w:rPr>
      </w:pPr>
      <w:r w:rsidRPr="000043E9">
        <w:rPr>
          <w:b/>
          <w:bCs/>
          <w:sz w:val="22"/>
          <w:szCs w:val="22"/>
          <w:u w:val="single"/>
        </w:rPr>
        <w:t>Principe de fonctionnement des protocoles TPC et IP à partir d'un exemple :</w:t>
      </w:r>
    </w:p>
    <w:p w:rsidR="000043E9" w:rsidRPr="000043E9" w:rsidRDefault="009319C2">
      <w:pPr>
        <w:rPr>
          <w:i/>
          <w:iCs/>
          <w:sz w:val="22"/>
          <w:szCs w:val="22"/>
        </w:rPr>
      </w:pPr>
      <w:r w:rsidRPr="000043E9">
        <w:rPr>
          <w:i/>
          <w:iCs/>
          <w:sz w:val="22"/>
          <w:szCs w:val="22"/>
        </w:rPr>
        <w:t xml:space="preserve"> Une machine A d'adresse IP 190.120.10.1 souhaite envoyer le message "Bonjour" à une machine B d'adresse IP 204.67.12.3 via Internet. </w:t>
      </w:r>
    </w:p>
    <w:p w:rsidR="000043E9" w:rsidRPr="000043E9" w:rsidRDefault="009319C2" w:rsidP="000043E9">
      <w:pPr>
        <w:spacing w:after="120" w:line="240" w:lineRule="auto"/>
        <w:rPr>
          <w:sz w:val="22"/>
          <w:szCs w:val="22"/>
        </w:rPr>
      </w:pPr>
      <w:r w:rsidRPr="000043E9">
        <w:rPr>
          <w:sz w:val="22"/>
          <w:szCs w:val="22"/>
          <w:u w:val="single"/>
        </w:rPr>
        <w:t>Protocole IP :</w:t>
      </w:r>
      <w:r w:rsidRPr="000043E9">
        <w:rPr>
          <w:sz w:val="22"/>
          <w:szCs w:val="22"/>
        </w:rPr>
        <w:t xml:space="preserve"> Le protocole IP va encapsuler le message avec les adresses de l'émetteur et du destinataire : </w:t>
      </w:r>
    </w:p>
    <w:tbl>
      <w:tblPr>
        <w:tblStyle w:val="Grilledutableau"/>
        <w:tblW w:w="0" w:type="auto"/>
        <w:tblInd w:w="3823" w:type="dxa"/>
        <w:tblLook w:val="04A0" w:firstRow="1" w:lastRow="0" w:firstColumn="1" w:lastColumn="0" w:noHBand="0" w:noVBand="1"/>
      </w:tblPr>
      <w:tblGrid>
        <w:gridCol w:w="1559"/>
        <w:gridCol w:w="1588"/>
        <w:gridCol w:w="1105"/>
      </w:tblGrid>
      <w:tr w:rsidR="000043E9" w:rsidRPr="000043E9" w:rsidTr="000043E9">
        <w:tc>
          <w:tcPr>
            <w:tcW w:w="1559" w:type="dxa"/>
          </w:tcPr>
          <w:p w:rsidR="000043E9" w:rsidRPr="000043E9" w:rsidRDefault="000043E9">
            <w:pPr>
              <w:rPr>
                <w:sz w:val="22"/>
                <w:szCs w:val="22"/>
              </w:rPr>
            </w:pPr>
            <w:r w:rsidRPr="000043E9">
              <w:rPr>
                <w:sz w:val="22"/>
                <w:szCs w:val="22"/>
              </w:rPr>
              <w:t>190.120.10.1</w:t>
            </w:r>
          </w:p>
        </w:tc>
        <w:tc>
          <w:tcPr>
            <w:tcW w:w="1588" w:type="dxa"/>
          </w:tcPr>
          <w:p w:rsidR="000043E9" w:rsidRPr="000043E9" w:rsidRDefault="000043E9">
            <w:pPr>
              <w:rPr>
                <w:sz w:val="22"/>
                <w:szCs w:val="22"/>
              </w:rPr>
            </w:pPr>
            <w:r w:rsidRPr="000043E9">
              <w:rPr>
                <w:sz w:val="22"/>
                <w:szCs w:val="22"/>
              </w:rPr>
              <w:t>204.67.12.3</w:t>
            </w:r>
          </w:p>
        </w:tc>
        <w:tc>
          <w:tcPr>
            <w:tcW w:w="1105" w:type="dxa"/>
          </w:tcPr>
          <w:p w:rsidR="000043E9" w:rsidRPr="000043E9" w:rsidRDefault="000043E9">
            <w:pPr>
              <w:rPr>
                <w:sz w:val="22"/>
                <w:szCs w:val="22"/>
              </w:rPr>
            </w:pPr>
            <w:r w:rsidRPr="000043E9">
              <w:rPr>
                <w:sz w:val="22"/>
                <w:szCs w:val="22"/>
              </w:rPr>
              <w:t>Bonjour</w:t>
            </w:r>
          </w:p>
        </w:tc>
      </w:tr>
    </w:tbl>
    <w:p w:rsidR="009319C2" w:rsidRPr="000043E9" w:rsidRDefault="009319C2" w:rsidP="000043E9">
      <w:pPr>
        <w:spacing w:before="120" w:after="120" w:line="240" w:lineRule="auto"/>
        <w:contextualSpacing/>
        <w:rPr>
          <w:sz w:val="22"/>
          <w:szCs w:val="22"/>
        </w:rPr>
      </w:pPr>
      <w:r w:rsidRPr="000043E9">
        <w:rPr>
          <w:sz w:val="22"/>
          <w:szCs w:val="22"/>
        </w:rPr>
        <w:t>Le message peut être acheminé ensuite en transitant par de routeurs IP vers l'ordinateur B du destinataire.</w:t>
      </w:r>
    </w:p>
    <w:p w:rsidR="000043E9" w:rsidRPr="000043E9" w:rsidRDefault="000043E9">
      <w:pPr>
        <w:rPr>
          <w:sz w:val="22"/>
          <w:szCs w:val="22"/>
        </w:rPr>
      </w:pPr>
    </w:p>
    <w:p w:rsidR="000043E9" w:rsidRPr="000043E9" w:rsidRDefault="000043E9">
      <w:pPr>
        <w:rPr>
          <w:sz w:val="22"/>
          <w:szCs w:val="22"/>
        </w:rPr>
      </w:pPr>
      <w:r w:rsidRPr="000043E9">
        <w:rPr>
          <w:sz w:val="22"/>
          <w:szCs w:val="22"/>
          <w:u w:val="single"/>
        </w:rPr>
        <w:t>Protocole TCP</w:t>
      </w:r>
      <w:r w:rsidRPr="000043E9">
        <w:rPr>
          <w:sz w:val="22"/>
          <w:szCs w:val="22"/>
        </w:rPr>
        <w:t xml:space="preserve"> : Mais l'utilisation du protocole IP seul n'est pas suffisante. </w:t>
      </w:r>
    </w:p>
    <w:p w:rsidR="000043E9" w:rsidRPr="000043E9" w:rsidRDefault="000043E9">
      <w:pPr>
        <w:rPr>
          <w:sz w:val="22"/>
          <w:szCs w:val="22"/>
        </w:rPr>
      </w:pPr>
      <w:r w:rsidRPr="000043E9">
        <w:rPr>
          <w:sz w:val="22"/>
          <w:szCs w:val="22"/>
        </w:rPr>
        <w:t xml:space="preserve">Voici des situations que IP seul ne peut pas traiter : </w:t>
      </w:r>
    </w:p>
    <w:p w:rsidR="000043E9" w:rsidRPr="000043E9" w:rsidRDefault="000043E9" w:rsidP="000043E9">
      <w:pPr>
        <w:pStyle w:val="Paragraphedeliste"/>
        <w:numPr>
          <w:ilvl w:val="0"/>
          <w:numId w:val="3"/>
        </w:numPr>
        <w:rPr>
          <w:sz w:val="22"/>
          <w:szCs w:val="22"/>
        </w:rPr>
      </w:pPr>
      <w:r w:rsidRPr="000043E9">
        <w:rPr>
          <w:sz w:val="22"/>
          <w:szCs w:val="22"/>
        </w:rPr>
        <w:t xml:space="preserve">Quand on envoie un paquet IP sur Internet, il passe par des dizaines d'ordinateurs. Et il arrive que des paquets IP se perdent ou arrivent en double exemplaire. </w:t>
      </w:r>
    </w:p>
    <w:p w:rsidR="000043E9" w:rsidRPr="000043E9" w:rsidRDefault="000043E9" w:rsidP="000043E9">
      <w:pPr>
        <w:pStyle w:val="Paragraphedeliste"/>
        <w:numPr>
          <w:ilvl w:val="0"/>
          <w:numId w:val="3"/>
        </w:numPr>
        <w:rPr>
          <w:sz w:val="22"/>
          <w:szCs w:val="22"/>
        </w:rPr>
      </w:pPr>
      <w:r w:rsidRPr="000043E9">
        <w:rPr>
          <w:sz w:val="22"/>
          <w:szCs w:val="22"/>
        </w:rPr>
        <w:t>La taille des paquets IP est limitée (environ 1500 octets). Comment faire pour envoyer des données de plus de 1500 octets ? Le protocole TCP a été conçu pour répondre à ces problématiques.</w:t>
      </w:r>
    </w:p>
    <w:p w:rsidR="000043E9" w:rsidRPr="000043E9" w:rsidRDefault="000043E9" w:rsidP="000043E9">
      <w:pPr>
        <w:rPr>
          <w:sz w:val="22"/>
          <w:szCs w:val="22"/>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5925"/>
      </w:tblGrid>
      <w:tr w:rsidR="000043E9" w:rsidRPr="000043E9" w:rsidTr="000043E9">
        <w:tc>
          <w:tcPr>
            <w:tcW w:w="4531" w:type="dxa"/>
            <w:tcBorders>
              <w:right w:val="single" w:sz="4" w:space="0" w:color="auto"/>
            </w:tcBorders>
          </w:tcPr>
          <w:p w:rsidR="000043E9" w:rsidRPr="000043E9" w:rsidRDefault="000043E9" w:rsidP="000043E9">
            <w:pPr>
              <w:pStyle w:val="Paragraphedeliste"/>
              <w:ind w:left="0"/>
              <w:rPr>
                <w:sz w:val="22"/>
                <w:szCs w:val="22"/>
                <w:u w:val="single"/>
              </w:rPr>
            </w:pPr>
            <w:r w:rsidRPr="000043E9">
              <w:rPr>
                <w:sz w:val="22"/>
                <w:szCs w:val="22"/>
                <w:u w:val="single"/>
              </w:rPr>
              <w:t>TCP est capable :</w:t>
            </w:r>
          </w:p>
          <w:p w:rsidR="000043E9" w:rsidRDefault="000043E9" w:rsidP="000043E9">
            <w:pPr>
              <w:pStyle w:val="Paragraphedeliste"/>
              <w:ind w:left="0"/>
              <w:rPr>
                <w:sz w:val="22"/>
                <w:szCs w:val="22"/>
              </w:rPr>
            </w:pPr>
          </w:p>
          <w:p w:rsidR="000043E9" w:rsidRDefault="000043E9" w:rsidP="000043E9">
            <w:pPr>
              <w:pStyle w:val="Paragraphedeliste"/>
              <w:numPr>
                <w:ilvl w:val="0"/>
                <w:numId w:val="3"/>
              </w:numPr>
              <w:rPr>
                <w:sz w:val="22"/>
                <w:szCs w:val="22"/>
              </w:rPr>
            </w:pPr>
            <w:r w:rsidRPr="000043E9">
              <w:rPr>
                <w:sz w:val="22"/>
                <w:szCs w:val="22"/>
              </w:rPr>
              <w:t xml:space="preserve">de vérifier que le destinataire est prêt à recevoir les données ; </w:t>
            </w:r>
          </w:p>
          <w:p w:rsidR="000043E9" w:rsidRPr="000043E9" w:rsidRDefault="000043E9" w:rsidP="000043E9">
            <w:pPr>
              <w:pStyle w:val="Paragraphedeliste"/>
              <w:rPr>
                <w:sz w:val="22"/>
                <w:szCs w:val="22"/>
              </w:rPr>
            </w:pPr>
          </w:p>
          <w:p w:rsidR="000043E9" w:rsidRDefault="000043E9" w:rsidP="000043E9">
            <w:pPr>
              <w:pStyle w:val="Paragraphedeliste"/>
              <w:numPr>
                <w:ilvl w:val="0"/>
                <w:numId w:val="3"/>
              </w:numPr>
              <w:rPr>
                <w:sz w:val="22"/>
                <w:szCs w:val="22"/>
              </w:rPr>
            </w:pPr>
            <w:r w:rsidRPr="000043E9">
              <w:rPr>
                <w:sz w:val="22"/>
                <w:szCs w:val="22"/>
              </w:rPr>
              <w:t xml:space="preserve">de </w:t>
            </w:r>
            <w:r w:rsidRPr="000043E9">
              <w:rPr>
                <w:sz w:val="22"/>
                <w:szCs w:val="22"/>
                <w:u w:val="single"/>
              </w:rPr>
              <w:t>découper</w:t>
            </w:r>
            <w:r w:rsidRPr="000043E9">
              <w:rPr>
                <w:sz w:val="22"/>
                <w:szCs w:val="22"/>
              </w:rPr>
              <w:t xml:space="preserve"> les gros paquets de données en paquets plus petits pour que IP les accepte ; </w:t>
            </w:r>
          </w:p>
          <w:p w:rsidR="000043E9" w:rsidRPr="000043E9" w:rsidRDefault="000043E9" w:rsidP="000043E9">
            <w:pPr>
              <w:pStyle w:val="Paragraphedeliste"/>
              <w:rPr>
                <w:sz w:val="22"/>
                <w:szCs w:val="22"/>
              </w:rPr>
            </w:pPr>
          </w:p>
          <w:p w:rsidR="000043E9" w:rsidRPr="000043E9" w:rsidRDefault="000043E9" w:rsidP="000043E9">
            <w:pPr>
              <w:pStyle w:val="Paragraphedeliste"/>
              <w:numPr>
                <w:ilvl w:val="0"/>
                <w:numId w:val="3"/>
              </w:numPr>
              <w:rPr>
                <w:sz w:val="22"/>
                <w:szCs w:val="22"/>
              </w:rPr>
            </w:pPr>
            <w:r w:rsidRPr="000043E9">
              <w:rPr>
                <w:sz w:val="22"/>
                <w:szCs w:val="22"/>
              </w:rPr>
              <w:t xml:space="preserve">de </w:t>
            </w:r>
            <w:r w:rsidRPr="000043E9">
              <w:rPr>
                <w:sz w:val="22"/>
                <w:szCs w:val="22"/>
                <w:u w:val="single"/>
              </w:rPr>
              <w:t>numéroter</w:t>
            </w:r>
            <w:r w:rsidRPr="000043E9">
              <w:rPr>
                <w:sz w:val="22"/>
                <w:szCs w:val="22"/>
              </w:rPr>
              <w:t xml:space="preserve"> les paquets, et à la réception de vérifier qu'ils sont tous bien arrivés, de redemander les paquets manquants et de les réassembler dans le bon ordre. Des accusés de réception sont envoyés pour prévenir l'expéditeur que les données sont bien arrivées.</w:t>
            </w:r>
          </w:p>
          <w:p w:rsidR="000043E9" w:rsidRPr="000043E9" w:rsidRDefault="000043E9" w:rsidP="000043E9">
            <w:pPr>
              <w:rPr>
                <w:sz w:val="22"/>
                <w:szCs w:val="22"/>
              </w:rPr>
            </w:pPr>
          </w:p>
        </w:tc>
        <w:tc>
          <w:tcPr>
            <w:tcW w:w="5925" w:type="dxa"/>
            <w:tcBorders>
              <w:left w:val="single" w:sz="4" w:space="0" w:color="auto"/>
            </w:tcBorders>
          </w:tcPr>
          <w:p w:rsidR="000043E9" w:rsidRPr="000043E9" w:rsidRDefault="000043E9" w:rsidP="000043E9">
            <w:pPr>
              <w:rPr>
                <w:i/>
                <w:iCs/>
                <w:sz w:val="22"/>
                <w:szCs w:val="22"/>
              </w:rPr>
            </w:pPr>
            <w:r w:rsidRPr="000043E9">
              <w:rPr>
                <w:i/>
                <w:iCs/>
                <w:sz w:val="22"/>
                <w:szCs w:val="22"/>
              </w:rPr>
              <w:t>Voici en version très schématisée les échanges entre les deux ordinateurs A et B pour l'envoi du message</w:t>
            </w:r>
            <w:r w:rsidRPr="000043E9">
              <w:rPr>
                <w:i/>
                <w:iCs/>
                <w:sz w:val="22"/>
                <w:szCs w:val="22"/>
              </w:rPr>
              <w:t> :</w:t>
            </w:r>
          </w:p>
          <w:p w:rsidR="000043E9" w:rsidRPr="000043E9" w:rsidRDefault="000043E9" w:rsidP="000043E9">
            <w:pPr>
              <w:rPr>
                <w:i/>
                <w:iCs/>
                <w:sz w:val="22"/>
                <w:szCs w:val="22"/>
              </w:rPr>
            </w:pPr>
            <w:r w:rsidRPr="000043E9">
              <w:rPr>
                <w:i/>
                <w:iCs/>
                <w:sz w:val="22"/>
                <w:szCs w:val="22"/>
              </w:rPr>
              <w:t xml:space="preserve"> "Bonjour. Tu vas bien ? On se voit bientôt" en supposant que le message sera découpé en 3 segments TCP. </w:t>
            </w:r>
          </w:p>
          <w:p w:rsidR="000043E9" w:rsidRPr="000043E9" w:rsidRDefault="000043E9" w:rsidP="000043E9">
            <w:pPr>
              <w:rPr>
                <w:i/>
                <w:iCs/>
                <w:sz w:val="22"/>
                <w:szCs w:val="22"/>
              </w:rPr>
            </w:pPr>
            <w:r w:rsidRPr="000043E9">
              <w:rPr>
                <w:i/>
                <w:iCs/>
                <w:sz w:val="22"/>
                <w:szCs w:val="22"/>
              </w:rPr>
              <w:t>Chaque flèche représente un paquet IP.</w:t>
            </w:r>
          </w:p>
          <w:p w:rsidR="000043E9" w:rsidRPr="000043E9" w:rsidRDefault="000043E9" w:rsidP="000043E9">
            <w:pPr>
              <w:rPr>
                <w:i/>
                <w:iCs/>
                <w:sz w:val="22"/>
                <w:szCs w:val="22"/>
              </w:rPr>
            </w:pPr>
            <w:r w:rsidRPr="000043E9">
              <w:rPr>
                <w:noProof/>
                <w:sz w:val="22"/>
                <w:szCs w:val="22"/>
              </w:rPr>
              <w:drawing>
                <wp:inline distT="0" distB="0" distL="0" distR="0" wp14:anchorId="2A3176CA" wp14:editId="3CB982D9">
                  <wp:extent cx="3349064" cy="2666731"/>
                  <wp:effectExtent l="0" t="0" r="3810" b="635"/>
                  <wp:docPr id="20218819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81919" name=""/>
                          <pic:cNvPicPr/>
                        </pic:nvPicPr>
                        <pic:blipFill>
                          <a:blip r:embed="rId5"/>
                          <a:stretch>
                            <a:fillRect/>
                          </a:stretch>
                        </pic:blipFill>
                        <pic:spPr>
                          <a:xfrm>
                            <a:off x="0" y="0"/>
                            <a:ext cx="3358543" cy="2674279"/>
                          </a:xfrm>
                          <a:prstGeom prst="rect">
                            <a:avLst/>
                          </a:prstGeom>
                        </pic:spPr>
                      </pic:pic>
                    </a:graphicData>
                  </a:graphic>
                </wp:inline>
              </w:drawing>
            </w:r>
          </w:p>
        </w:tc>
      </w:tr>
    </w:tbl>
    <w:p w:rsidR="000043E9" w:rsidRPr="000043E9" w:rsidRDefault="000043E9" w:rsidP="000043E9">
      <w:pPr>
        <w:rPr>
          <w:sz w:val="22"/>
          <w:szCs w:val="22"/>
        </w:rPr>
      </w:pPr>
    </w:p>
    <w:p w:rsidR="000043E9" w:rsidRDefault="000043E9" w:rsidP="000043E9">
      <w:pPr>
        <w:pStyle w:val="Paragraphedeliste"/>
        <w:rPr>
          <w:sz w:val="22"/>
          <w:szCs w:val="22"/>
        </w:rPr>
      </w:pPr>
    </w:p>
    <w:p w:rsidR="000043E9" w:rsidRDefault="000043E9" w:rsidP="000043E9">
      <w:pPr>
        <w:pStyle w:val="Paragraphedeliste"/>
        <w:rPr>
          <w:sz w:val="22"/>
          <w:szCs w:val="22"/>
        </w:rPr>
      </w:pPr>
    </w:p>
    <w:p w:rsidR="000043E9" w:rsidRPr="000043E9" w:rsidRDefault="000043E9" w:rsidP="000043E9">
      <w:pPr>
        <w:pStyle w:val="Paragraphedeliste"/>
        <w:numPr>
          <w:ilvl w:val="0"/>
          <w:numId w:val="1"/>
        </w:numPr>
        <w:rPr>
          <w:b/>
          <w:bCs/>
          <w:sz w:val="22"/>
          <w:szCs w:val="22"/>
          <w:highlight w:val="yellow"/>
          <w:u w:val="single"/>
        </w:rPr>
      </w:pPr>
      <w:r w:rsidRPr="000043E9">
        <w:rPr>
          <w:b/>
          <w:bCs/>
          <w:sz w:val="22"/>
          <w:szCs w:val="22"/>
          <w:highlight w:val="yellow"/>
          <w:u w:val="single"/>
        </w:rPr>
        <w:lastRenderedPageBreak/>
        <w:t xml:space="preserve">Les modèles OSI et TCP/IP. </w:t>
      </w:r>
    </w:p>
    <w:p w:rsidR="000043E9" w:rsidRDefault="000043E9" w:rsidP="000043E9">
      <w:pPr>
        <w:ind w:left="420"/>
        <w:rPr>
          <w:sz w:val="22"/>
          <w:szCs w:val="22"/>
        </w:rPr>
      </w:pPr>
      <w:r w:rsidRPr="000043E9">
        <w:rPr>
          <w:sz w:val="22"/>
          <w:szCs w:val="22"/>
        </w:rPr>
        <w:t xml:space="preserve">En réalité, la transmission d'une information à travers un réseau informatique depuis le transfert physique des bits entre les équipements réseau jusqu'à sa visualisation par un logiciel est relativement complexe. </w:t>
      </w:r>
    </w:p>
    <w:p w:rsidR="00067F7B" w:rsidRDefault="000043E9" w:rsidP="000043E9">
      <w:pPr>
        <w:ind w:left="420"/>
        <w:rPr>
          <w:sz w:val="22"/>
          <w:szCs w:val="22"/>
        </w:rPr>
      </w:pPr>
      <w:r w:rsidRPr="000043E9">
        <w:rPr>
          <w:sz w:val="22"/>
          <w:szCs w:val="22"/>
        </w:rPr>
        <w:t>Les bits transmis d'un ordinateur à un autre</w:t>
      </w:r>
      <w:r>
        <w:rPr>
          <w:sz w:val="22"/>
          <w:szCs w:val="22"/>
        </w:rPr>
        <w:t>,</w:t>
      </w:r>
      <w:r w:rsidRPr="000043E9">
        <w:rPr>
          <w:sz w:val="22"/>
          <w:szCs w:val="22"/>
        </w:rPr>
        <w:t xml:space="preserve"> contiennent en plus des données utiles (par exemple le mot </w:t>
      </w:r>
      <w:r w:rsidR="00067F7B">
        <w:rPr>
          <w:sz w:val="22"/>
          <w:szCs w:val="22"/>
        </w:rPr>
        <w:t>‘’</w:t>
      </w:r>
      <w:r w:rsidRPr="000043E9">
        <w:rPr>
          <w:sz w:val="22"/>
          <w:szCs w:val="22"/>
        </w:rPr>
        <w:t>bonjour</w:t>
      </w:r>
      <w:r w:rsidR="00067F7B">
        <w:rPr>
          <w:sz w:val="22"/>
          <w:szCs w:val="22"/>
        </w:rPr>
        <w:t>’’)</w:t>
      </w:r>
      <w:r w:rsidRPr="000043E9">
        <w:rPr>
          <w:sz w:val="22"/>
          <w:szCs w:val="22"/>
        </w:rPr>
        <w:t xml:space="preserve">, une multitude de données (tout aussi utiles) qui vont aider à l'acheminement de ces bits au bon endroit, puis au bon ordinateur, puis au bon logiciel. </w:t>
      </w:r>
    </w:p>
    <w:p w:rsidR="000043E9" w:rsidRDefault="000043E9" w:rsidP="000043E9">
      <w:pPr>
        <w:ind w:left="420"/>
        <w:rPr>
          <w:sz w:val="22"/>
          <w:szCs w:val="22"/>
        </w:rPr>
      </w:pPr>
      <w:r w:rsidRPr="000043E9">
        <w:rPr>
          <w:sz w:val="22"/>
          <w:szCs w:val="22"/>
        </w:rPr>
        <w:t>Les différents protocoles qui régissent cette transmission sont regroupés dans ce qui est appelé un </w:t>
      </w:r>
      <w:r w:rsidRPr="000043E9">
        <w:rPr>
          <w:b/>
          <w:bCs/>
          <w:sz w:val="22"/>
          <w:szCs w:val="22"/>
        </w:rPr>
        <w:t>modèle</w:t>
      </w:r>
      <w:r w:rsidRPr="000043E9">
        <w:rPr>
          <w:sz w:val="22"/>
          <w:szCs w:val="22"/>
        </w:rPr>
        <w:t xml:space="preserve">. </w:t>
      </w:r>
    </w:p>
    <w:p w:rsidR="000043E9" w:rsidRPr="000043E9" w:rsidRDefault="000043E9" w:rsidP="000043E9">
      <w:pPr>
        <w:ind w:left="420"/>
        <w:rPr>
          <w:sz w:val="22"/>
          <w:szCs w:val="22"/>
        </w:rPr>
      </w:pPr>
      <w:r w:rsidRPr="000043E9">
        <w:rPr>
          <w:sz w:val="22"/>
          <w:szCs w:val="22"/>
        </w:rPr>
        <w:t>Deux modèles synthétisent ces protocoles :</w:t>
      </w:r>
    </w:p>
    <w:p w:rsidR="000043E9" w:rsidRPr="000043E9" w:rsidRDefault="000043E9" w:rsidP="000043E9">
      <w:pPr>
        <w:pStyle w:val="Paragraphedeliste"/>
        <w:numPr>
          <w:ilvl w:val="0"/>
          <w:numId w:val="7"/>
        </w:numPr>
        <w:rPr>
          <w:sz w:val="22"/>
          <w:szCs w:val="22"/>
        </w:rPr>
      </w:pPr>
      <w:r w:rsidRPr="000043E9">
        <w:rPr>
          <w:sz w:val="22"/>
          <w:szCs w:val="22"/>
        </w:rPr>
        <w:t>le </w:t>
      </w:r>
      <w:r w:rsidRPr="000043E9">
        <w:rPr>
          <w:b/>
          <w:bCs/>
          <w:sz w:val="22"/>
          <w:szCs w:val="22"/>
        </w:rPr>
        <w:t>modèle TCP/IP</w:t>
      </w:r>
      <w:r>
        <w:rPr>
          <w:sz w:val="22"/>
          <w:szCs w:val="22"/>
        </w:rPr>
        <w:t xml:space="preserve"> (</w:t>
      </w:r>
      <w:r w:rsidRPr="000043E9">
        <w:rPr>
          <w:sz w:val="22"/>
          <w:szCs w:val="22"/>
        </w:rPr>
        <w:t>1974), organisé en </w:t>
      </w:r>
      <w:r w:rsidRPr="000043E9">
        <w:rPr>
          <w:b/>
          <w:bCs/>
          <w:sz w:val="22"/>
          <w:szCs w:val="22"/>
        </w:rPr>
        <w:t>4</w:t>
      </w:r>
      <w:r w:rsidRPr="000043E9">
        <w:rPr>
          <w:sz w:val="22"/>
          <w:szCs w:val="22"/>
        </w:rPr>
        <w:t> couches : liaison, réseau, transport, application.</w:t>
      </w:r>
    </w:p>
    <w:p w:rsidR="000043E9" w:rsidRPr="000043E9" w:rsidRDefault="000043E9" w:rsidP="000043E9">
      <w:pPr>
        <w:pStyle w:val="Paragraphedeliste"/>
        <w:numPr>
          <w:ilvl w:val="0"/>
          <w:numId w:val="7"/>
        </w:numPr>
        <w:rPr>
          <w:sz w:val="22"/>
          <w:szCs w:val="22"/>
        </w:rPr>
      </w:pPr>
      <w:r w:rsidRPr="000043E9">
        <w:rPr>
          <w:sz w:val="22"/>
          <w:szCs w:val="22"/>
        </w:rPr>
        <w:t>le </w:t>
      </w:r>
      <w:r w:rsidRPr="000043E9">
        <w:rPr>
          <w:b/>
          <w:bCs/>
          <w:sz w:val="22"/>
          <w:szCs w:val="22"/>
        </w:rPr>
        <w:t>modèle OSI</w:t>
      </w:r>
      <w:r w:rsidRPr="000043E9">
        <w:rPr>
          <w:sz w:val="22"/>
          <w:szCs w:val="22"/>
        </w:rPr>
        <w:t xml:space="preserve"> (Open </w:t>
      </w:r>
      <w:proofErr w:type="spellStart"/>
      <w:r w:rsidRPr="000043E9">
        <w:rPr>
          <w:sz w:val="22"/>
          <w:szCs w:val="22"/>
        </w:rPr>
        <w:t>Systems</w:t>
      </w:r>
      <w:proofErr w:type="spellEnd"/>
      <w:r w:rsidRPr="000043E9">
        <w:rPr>
          <w:sz w:val="22"/>
          <w:szCs w:val="22"/>
        </w:rPr>
        <w:t xml:space="preserve"> </w:t>
      </w:r>
      <w:proofErr w:type="spellStart"/>
      <w:r w:rsidRPr="000043E9">
        <w:rPr>
          <w:sz w:val="22"/>
          <w:szCs w:val="22"/>
        </w:rPr>
        <w:t>Interconnection</w:t>
      </w:r>
      <w:proofErr w:type="spellEnd"/>
      <w:r w:rsidRPr="000043E9">
        <w:rPr>
          <w:sz w:val="22"/>
          <w:szCs w:val="22"/>
        </w:rPr>
        <w:t>, 1984), organisé en </w:t>
      </w:r>
      <w:r w:rsidRPr="000043E9">
        <w:rPr>
          <w:b/>
          <w:bCs/>
          <w:sz w:val="22"/>
          <w:szCs w:val="22"/>
        </w:rPr>
        <w:t>7</w:t>
      </w:r>
      <w:r w:rsidRPr="000043E9">
        <w:rPr>
          <w:sz w:val="22"/>
          <w:szCs w:val="22"/>
        </w:rPr>
        <w:t xml:space="preserve"> couches : physique, liaison, réseau, transport, session, </w:t>
      </w:r>
      <w:proofErr w:type="spellStart"/>
      <w:proofErr w:type="gramStart"/>
      <w:r w:rsidRPr="000043E9">
        <w:rPr>
          <w:sz w:val="22"/>
          <w:szCs w:val="22"/>
        </w:rPr>
        <w:t>présentation,application</w:t>
      </w:r>
      <w:proofErr w:type="spellEnd"/>
      <w:proofErr w:type="gramEnd"/>
      <w:r w:rsidRPr="000043E9">
        <w:rPr>
          <w:sz w:val="22"/>
          <w:szCs w:val="22"/>
        </w:rPr>
        <w:t>.</w:t>
      </w:r>
    </w:p>
    <w:p w:rsidR="000043E9" w:rsidRPr="000043E9" w:rsidRDefault="000043E9" w:rsidP="000043E9">
      <w:pPr>
        <w:ind w:left="420"/>
        <w:rPr>
          <w:sz w:val="22"/>
          <w:szCs w:val="22"/>
        </w:rPr>
      </w:pPr>
      <w:r w:rsidRPr="000043E9">
        <w:rPr>
          <w:sz w:val="22"/>
          <w:szCs w:val="22"/>
        </w:rPr>
        <w:t>Regarder l</w:t>
      </w:r>
      <w:r>
        <w:rPr>
          <w:sz w:val="22"/>
          <w:szCs w:val="22"/>
        </w:rPr>
        <w:t>a</w:t>
      </w:r>
      <w:r w:rsidRPr="000043E9">
        <w:rPr>
          <w:sz w:val="22"/>
          <w:szCs w:val="22"/>
        </w:rPr>
        <w:t xml:space="preserve"> vidéo :  </w:t>
      </w:r>
      <w:hyperlink r:id="rId6" w:history="1">
        <w:r w:rsidRPr="000043E9">
          <w:rPr>
            <w:rStyle w:val="Lienhypertexte"/>
            <w:sz w:val="22"/>
            <w:szCs w:val="22"/>
          </w:rPr>
          <w:t>https://youtu.be</w:t>
        </w:r>
        <w:r w:rsidRPr="000043E9">
          <w:rPr>
            <w:rStyle w:val="Lienhypertexte"/>
            <w:sz w:val="22"/>
            <w:szCs w:val="22"/>
          </w:rPr>
          <w:t>/</w:t>
        </w:r>
        <w:r w:rsidRPr="000043E9">
          <w:rPr>
            <w:rStyle w:val="Lienhypertexte"/>
            <w:sz w:val="22"/>
            <w:szCs w:val="22"/>
          </w:rPr>
          <w:t>slrwsaZ0vc0?t=5</w:t>
        </w:r>
      </w:hyperlink>
      <w:r w:rsidRPr="000043E9">
        <w:rPr>
          <w:sz w:val="22"/>
          <w:szCs w:val="22"/>
        </w:rPr>
        <w:t xml:space="preserve">   </w:t>
      </w:r>
    </w:p>
    <w:p w:rsidR="000043E9" w:rsidRPr="000043E9" w:rsidRDefault="000043E9" w:rsidP="000043E9">
      <w:pPr>
        <w:ind w:left="420"/>
        <w:rPr>
          <w:sz w:val="22"/>
          <w:szCs w:val="22"/>
        </w:rPr>
      </w:pPr>
      <w:r w:rsidRPr="000043E9">
        <w:rPr>
          <w:sz w:val="22"/>
          <w:szCs w:val="22"/>
        </w:rPr>
        <w:t xml:space="preserve">Ces </w:t>
      </w:r>
      <w:r>
        <w:rPr>
          <w:sz w:val="22"/>
          <w:szCs w:val="22"/>
        </w:rPr>
        <w:t>2</w:t>
      </w:r>
      <w:r w:rsidRPr="000043E9">
        <w:rPr>
          <w:sz w:val="22"/>
          <w:szCs w:val="22"/>
        </w:rPr>
        <w:t xml:space="preserve"> modèles coïncident suivant le schéma ci-dess</w:t>
      </w:r>
      <w:r>
        <w:rPr>
          <w:sz w:val="22"/>
          <w:szCs w:val="22"/>
        </w:rPr>
        <w:t>o</w:t>
      </w:r>
      <w:r w:rsidRPr="000043E9">
        <w:rPr>
          <w:sz w:val="22"/>
          <w:szCs w:val="22"/>
        </w:rPr>
        <w:t xml:space="preserve">us. Ce sont des modèles </w:t>
      </w:r>
      <w:r w:rsidRPr="000043E9">
        <w:rPr>
          <w:b/>
          <w:bCs/>
          <w:sz w:val="22"/>
          <w:szCs w:val="22"/>
          <w:u w:val="single"/>
        </w:rPr>
        <w:t>théoriques</w:t>
      </w:r>
      <w:r w:rsidRPr="000043E9">
        <w:rPr>
          <w:sz w:val="22"/>
          <w:szCs w:val="22"/>
        </w:rPr>
        <w:t xml:space="preserve"> et d'une certaine rigidité. Leur utilisation dans la pratique est parfois plus floue, avec des protocoles à cheval sur plusieurs couches.</w:t>
      </w:r>
      <w:r>
        <w:rPr>
          <w:sz w:val="22"/>
          <w:szCs w:val="22"/>
        </w:rPr>
        <w:t xml:space="preserve"> </w:t>
      </w:r>
      <w:r w:rsidRPr="000043E9">
        <w:rPr>
          <w:sz w:val="22"/>
          <w:szCs w:val="22"/>
        </w:rPr>
        <w:t>Dans la suite de ce cours, nous évoquerons les couches par leur numéro dans le modèle OSI.</w:t>
      </w:r>
    </w:p>
    <w:p w:rsidR="000043E9" w:rsidRPr="000043E9" w:rsidRDefault="001A181C" w:rsidP="000043E9">
      <w:pPr>
        <w:ind w:left="420"/>
        <w:rPr>
          <w:sz w:val="22"/>
          <w:szCs w:val="22"/>
        </w:rPr>
      </w:pPr>
      <w:r>
        <w:rPr>
          <w:noProof/>
        </w:rPr>
        <w:drawing>
          <wp:inline distT="0" distB="0" distL="0" distR="0" wp14:anchorId="46E93D98" wp14:editId="06C73558">
            <wp:extent cx="6244030" cy="3141998"/>
            <wp:effectExtent l="0" t="0" r="4445" b="1270"/>
            <wp:docPr id="72544726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447264" name=""/>
                    <pic:cNvPicPr/>
                  </pic:nvPicPr>
                  <pic:blipFill rotWithShape="1">
                    <a:blip r:embed="rId7"/>
                    <a:srcRect t="2705" b="2998"/>
                    <a:stretch>
                      <a:fillRect/>
                    </a:stretch>
                  </pic:blipFill>
                  <pic:spPr bwMode="auto">
                    <a:xfrm>
                      <a:off x="0" y="0"/>
                      <a:ext cx="6259614" cy="3149840"/>
                    </a:xfrm>
                    <a:prstGeom prst="rect">
                      <a:avLst/>
                    </a:prstGeom>
                    <a:ln>
                      <a:noFill/>
                    </a:ln>
                    <a:extLst>
                      <a:ext uri="{53640926-AAD7-44D8-BBD7-CCE9431645EC}">
                        <a14:shadowObscured xmlns:a14="http://schemas.microsoft.com/office/drawing/2010/main"/>
                      </a:ext>
                    </a:extLst>
                  </pic:spPr>
                </pic:pic>
              </a:graphicData>
            </a:graphic>
          </wp:inline>
        </w:drawing>
      </w:r>
    </w:p>
    <w:p w:rsidR="000043E9" w:rsidRPr="000043E9" w:rsidRDefault="000043E9" w:rsidP="000043E9">
      <w:pPr>
        <w:ind w:left="420"/>
        <w:rPr>
          <w:sz w:val="22"/>
          <w:szCs w:val="22"/>
        </w:rPr>
      </w:pPr>
      <w:r w:rsidRPr="000043E9">
        <w:rPr>
          <w:sz w:val="22"/>
          <w:szCs w:val="22"/>
        </w:rPr>
        <w:t>Lors de son émission, un message va subir successivement toutes les transformations effectuées par chaque couche</w:t>
      </w:r>
      <w:r w:rsidR="001A181C">
        <w:rPr>
          <w:sz w:val="22"/>
          <w:szCs w:val="22"/>
        </w:rPr>
        <w:t xml:space="preserve"> (</w:t>
      </w:r>
      <w:r w:rsidR="001A181C" w:rsidRPr="001A181C">
        <w:rPr>
          <w:b/>
          <w:bCs/>
          <w:sz w:val="22"/>
          <w:szCs w:val="22"/>
        </w:rPr>
        <w:t>encapsulage</w:t>
      </w:r>
      <w:proofErr w:type="gramStart"/>
      <w:r w:rsidR="001A181C">
        <w:rPr>
          <w:sz w:val="22"/>
          <w:szCs w:val="22"/>
        </w:rPr>
        <w:t xml:space="preserve">) </w:t>
      </w:r>
      <w:r w:rsidRPr="000043E9">
        <w:rPr>
          <w:sz w:val="22"/>
          <w:szCs w:val="22"/>
        </w:rPr>
        <w:t>,</w:t>
      </w:r>
      <w:proofErr w:type="gramEnd"/>
      <w:r w:rsidRPr="000043E9">
        <w:rPr>
          <w:sz w:val="22"/>
          <w:szCs w:val="22"/>
        </w:rPr>
        <w:t xml:space="preserve"> depuis sa création (couche 7) jusqu'à sa transmission physique (couche 1).</w:t>
      </w:r>
    </w:p>
    <w:p w:rsidR="000043E9" w:rsidRPr="000043E9" w:rsidRDefault="000043E9" w:rsidP="000043E9">
      <w:pPr>
        <w:ind w:left="420"/>
        <w:rPr>
          <w:sz w:val="22"/>
          <w:szCs w:val="22"/>
        </w:rPr>
      </w:pPr>
      <w:r w:rsidRPr="000043E9">
        <w:rPr>
          <w:sz w:val="22"/>
          <w:szCs w:val="22"/>
        </w:rPr>
        <w:t>Lorsque ce même message sera réceptionné, les transformations seront effectuées dans l'ordre inverse</w:t>
      </w:r>
      <w:r w:rsidR="001A181C">
        <w:rPr>
          <w:sz w:val="22"/>
          <w:szCs w:val="22"/>
        </w:rPr>
        <w:t xml:space="preserve"> (</w:t>
      </w:r>
      <w:r w:rsidR="001A181C" w:rsidRPr="001A181C">
        <w:rPr>
          <w:b/>
          <w:bCs/>
          <w:sz w:val="22"/>
          <w:szCs w:val="22"/>
        </w:rPr>
        <w:t>décapsulage</w:t>
      </w:r>
      <w:r w:rsidR="001A181C">
        <w:rPr>
          <w:sz w:val="22"/>
          <w:szCs w:val="22"/>
        </w:rPr>
        <w:t xml:space="preserve">) </w:t>
      </w:r>
      <w:r w:rsidRPr="000043E9">
        <w:rPr>
          <w:sz w:val="22"/>
          <w:szCs w:val="22"/>
        </w:rPr>
        <w:t>, jusqu'à la présentation du message au destinataire.</w:t>
      </w:r>
    </w:p>
    <w:p w:rsidR="000043E9" w:rsidRPr="000043E9" w:rsidRDefault="000043E9" w:rsidP="000043E9">
      <w:pPr>
        <w:ind w:left="420"/>
        <w:rPr>
          <w:sz w:val="22"/>
          <w:szCs w:val="22"/>
        </w:rPr>
      </w:pPr>
    </w:p>
    <w:p w:rsidR="000043E9" w:rsidRPr="000043E9" w:rsidRDefault="000043E9" w:rsidP="000043E9">
      <w:pPr>
        <w:numPr>
          <w:ilvl w:val="0"/>
          <w:numId w:val="6"/>
        </w:numPr>
        <w:rPr>
          <w:sz w:val="22"/>
          <w:szCs w:val="22"/>
        </w:rPr>
      </w:pPr>
      <w:r w:rsidRPr="000043E9">
        <w:rPr>
          <w:b/>
          <w:bCs/>
          <w:sz w:val="22"/>
          <w:szCs w:val="22"/>
        </w:rPr>
        <w:t>couches 7-6-5 — couches application-présentation-session :</w:t>
      </w:r>
      <w:r w:rsidRPr="000043E9">
        <w:rPr>
          <w:sz w:val="22"/>
          <w:szCs w:val="22"/>
        </w:rPr>
        <w:t> Ces couches (réunies dans le modèle Internet en une couche unique «</w:t>
      </w:r>
      <w:r w:rsidRPr="000043E9">
        <w:rPr>
          <w:sz w:val="22"/>
          <w:szCs w:val="22"/>
        </w:rPr>
        <w:t>application »)</w:t>
      </w:r>
      <w:r w:rsidRPr="000043E9">
        <w:rPr>
          <w:sz w:val="22"/>
          <w:szCs w:val="22"/>
        </w:rPr>
        <w:t xml:space="preserve"> regroupent les protocoles nécessaires à la bonne mise en forme d'un message (au sens large) avant sa transmission. Ces protocoles peuvent être de nature très différente : protocole </w:t>
      </w:r>
      <w:r w:rsidRPr="000043E9">
        <w:rPr>
          <w:sz w:val="22"/>
          <w:szCs w:val="22"/>
          <w:highlight w:val="cyan"/>
        </w:rPr>
        <w:t>HTTP</w:t>
      </w:r>
      <w:r w:rsidRPr="000043E9">
        <w:rPr>
          <w:sz w:val="22"/>
          <w:szCs w:val="22"/>
        </w:rPr>
        <w:t xml:space="preserve"> pour la </w:t>
      </w:r>
      <w:r w:rsidRPr="000043E9">
        <w:rPr>
          <w:sz w:val="22"/>
          <w:szCs w:val="22"/>
        </w:rPr>
        <w:t>transmission</w:t>
      </w:r>
      <w:r w:rsidRPr="000043E9">
        <w:rPr>
          <w:sz w:val="22"/>
          <w:szCs w:val="22"/>
        </w:rPr>
        <w:t xml:space="preserve"> de pages web, protocole </w:t>
      </w:r>
      <w:r w:rsidRPr="000043E9">
        <w:rPr>
          <w:sz w:val="22"/>
          <w:szCs w:val="22"/>
          <w:highlight w:val="cyan"/>
        </w:rPr>
        <w:t>FTP</w:t>
      </w:r>
      <w:r w:rsidRPr="000043E9">
        <w:rPr>
          <w:sz w:val="22"/>
          <w:szCs w:val="22"/>
        </w:rPr>
        <w:t xml:space="preserve"> pour le transfert de fichiers, protocoles </w:t>
      </w:r>
      <w:r w:rsidRPr="000043E9">
        <w:rPr>
          <w:sz w:val="22"/>
          <w:szCs w:val="22"/>
          <w:highlight w:val="cyan"/>
        </w:rPr>
        <w:t>POP</w:t>
      </w:r>
      <w:r w:rsidRPr="000043E9">
        <w:rPr>
          <w:sz w:val="22"/>
          <w:szCs w:val="22"/>
        </w:rPr>
        <w:t xml:space="preserve"> ou </w:t>
      </w:r>
      <w:r w:rsidRPr="000043E9">
        <w:rPr>
          <w:sz w:val="22"/>
          <w:szCs w:val="22"/>
          <w:highlight w:val="cyan"/>
        </w:rPr>
        <w:t>IMAP</w:t>
      </w:r>
      <w:r w:rsidRPr="000043E9">
        <w:rPr>
          <w:sz w:val="22"/>
          <w:szCs w:val="22"/>
        </w:rPr>
        <w:t xml:space="preserve"> pour le courrier électronique...</w:t>
      </w:r>
    </w:p>
    <w:p w:rsidR="000043E9" w:rsidRPr="000043E9" w:rsidRDefault="000043E9" w:rsidP="000043E9">
      <w:pPr>
        <w:numPr>
          <w:ilvl w:val="0"/>
          <w:numId w:val="6"/>
        </w:numPr>
        <w:rPr>
          <w:sz w:val="22"/>
          <w:szCs w:val="22"/>
        </w:rPr>
      </w:pPr>
      <w:r w:rsidRPr="000043E9">
        <w:rPr>
          <w:b/>
          <w:bCs/>
          <w:sz w:val="22"/>
          <w:szCs w:val="22"/>
        </w:rPr>
        <w:lastRenderedPageBreak/>
        <w:t>couche 4 — couche transport :</w:t>
      </w:r>
      <w:r w:rsidRPr="000043E9">
        <w:rPr>
          <w:sz w:val="22"/>
          <w:szCs w:val="22"/>
        </w:rPr>
        <w:br/>
        <w:t xml:space="preserve">Le protocole majeur de cette couche est le protocole </w:t>
      </w:r>
      <w:r w:rsidRPr="000043E9">
        <w:rPr>
          <w:sz w:val="22"/>
          <w:szCs w:val="22"/>
          <w:highlight w:val="cyan"/>
        </w:rPr>
        <w:t>TCP</w:t>
      </w:r>
      <w:r w:rsidRPr="000043E9">
        <w:rPr>
          <w:sz w:val="22"/>
          <w:szCs w:val="22"/>
        </w:rPr>
        <w:t xml:space="preserve"> :</w:t>
      </w:r>
    </w:p>
    <w:p w:rsidR="000043E9" w:rsidRPr="000043E9" w:rsidRDefault="000043E9" w:rsidP="000043E9">
      <w:pPr>
        <w:numPr>
          <w:ilvl w:val="1"/>
          <w:numId w:val="6"/>
        </w:numPr>
        <w:tabs>
          <w:tab w:val="num" w:pos="1440"/>
        </w:tabs>
        <w:rPr>
          <w:sz w:val="22"/>
          <w:szCs w:val="22"/>
        </w:rPr>
      </w:pPr>
      <w:r w:rsidRPr="000043E9">
        <w:rPr>
          <w:sz w:val="22"/>
          <w:szCs w:val="22"/>
        </w:rPr>
        <w:t>il s'assure par SYN-ACK que l'émetteur et le récepteur sont prêts à échanger des messages.</w:t>
      </w:r>
    </w:p>
    <w:p w:rsidR="000043E9" w:rsidRPr="000043E9" w:rsidRDefault="000043E9" w:rsidP="000043E9">
      <w:pPr>
        <w:numPr>
          <w:ilvl w:val="1"/>
          <w:numId w:val="6"/>
        </w:numPr>
        <w:tabs>
          <w:tab w:val="num" w:pos="1440"/>
        </w:tabs>
        <w:rPr>
          <w:sz w:val="22"/>
          <w:szCs w:val="22"/>
        </w:rPr>
      </w:pPr>
      <w:r w:rsidRPr="000043E9">
        <w:rPr>
          <w:sz w:val="22"/>
          <w:szCs w:val="22"/>
        </w:rPr>
        <w:t>il découpe en segments numérotés le message à transmettre (côté émetteur) ou bien recompose le message total en remettant les segments dans l'ordre (côté récepteur).</w:t>
      </w:r>
      <w:r w:rsidRPr="000043E9">
        <w:rPr>
          <w:sz w:val="22"/>
          <w:szCs w:val="22"/>
        </w:rPr>
        <w:br/>
        <w:t>Les éléments échangés avec la couche inférieure sont des </w:t>
      </w:r>
      <w:r w:rsidRPr="000043E9">
        <w:rPr>
          <w:b/>
          <w:bCs/>
          <w:sz w:val="22"/>
          <w:szCs w:val="22"/>
        </w:rPr>
        <w:t>segments</w:t>
      </w:r>
      <w:r w:rsidRPr="000043E9">
        <w:rPr>
          <w:sz w:val="22"/>
          <w:szCs w:val="22"/>
        </w:rPr>
        <w:t>.</w:t>
      </w:r>
    </w:p>
    <w:p w:rsidR="000043E9" w:rsidRPr="000043E9" w:rsidRDefault="000043E9" w:rsidP="000043E9">
      <w:pPr>
        <w:numPr>
          <w:ilvl w:val="0"/>
          <w:numId w:val="6"/>
        </w:numPr>
        <w:rPr>
          <w:sz w:val="22"/>
          <w:szCs w:val="22"/>
        </w:rPr>
      </w:pPr>
      <w:r w:rsidRPr="000043E9">
        <w:rPr>
          <w:b/>
          <w:bCs/>
          <w:sz w:val="22"/>
          <w:szCs w:val="22"/>
        </w:rPr>
        <w:t>couche 3 — couche réseau :</w:t>
      </w:r>
      <w:r w:rsidRPr="000043E9">
        <w:rPr>
          <w:sz w:val="22"/>
          <w:szCs w:val="22"/>
        </w:rPr>
        <w:br/>
        <w:t xml:space="preserve">C'est la couche où chaque segment numéroté est encapsulé dans un paquet qui, suivant le protocole </w:t>
      </w:r>
      <w:r w:rsidRPr="000043E9">
        <w:rPr>
          <w:sz w:val="22"/>
          <w:szCs w:val="22"/>
          <w:highlight w:val="cyan"/>
        </w:rPr>
        <w:t>IP</w:t>
      </w:r>
      <w:r w:rsidRPr="000043E9">
        <w:rPr>
          <w:sz w:val="22"/>
          <w:szCs w:val="22"/>
        </w:rPr>
        <w:t>, va contenir son adresse source et son adresse de destination. C'est à ce niveau que se décide si le message doit rester dans le réseau local ou être envoyé sur un autre réseau via la passerelle du routeur.</w:t>
      </w:r>
      <w:r w:rsidRPr="000043E9">
        <w:rPr>
          <w:sz w:val="22"/>
          <w:szCs w:val="22"/>
        </w:rPr>
        <w:br/>
        <w:t>Les éléments échangés avec la couche inférieure sont des </w:t>
      </w:r>
      <w:r w:rsidRPr="000043E9">
        <w:rPr>
          <w:b/>
          <w:bCs/>
          <w:sz w:val="22"/>
          <w:szCs w:val="22"/>
        </w:rPr>
        <w:t>paquets</w:t>
      </w:r>
      <w:r w:rsidRPr="000043E9">
        <w:rPr>
          <w:sz w:val="22"/>
          <w:szCs w:val="22"/>
        </w:rPr>
        <w:t>.</w:t>
      </w:r>
    </w:p>
    <w:p w:rsidR="000043E9" w:rsidRPr="000043E9" w:rsidRDefault="000043E9" w:rsidP="000043E9">
      <w:pPr>
        <w:numPr>
          <w:ilvl w:val="0"/>
          <w:numId w:val="6"/>
        </w:numPr>
        <w:rPr>
          <w:sz w:val="22"/>
          <w:szCs w:val="22"/>
        </w:rPr>
      </w:pPr>
      <w:r w:rsidRPr="000043E9">
        <w:rPr>
          <w:b/>
          <w:bCs/>
          <w:sz w:val="22"/>
          <w:szCs w:val="22"/>
        </w:rPr>
        <w:t>couche 2 — couche liaison :</w:t>
      </w:r>
      <w:r w:rsidRPr="000043E9">
        <w:rPr>
          <w:sz w:val="22"/>
          <w:szCs w:val="22"/>
        </w:rPr>
        <w:br/>
        <w:t xml:space="preserve">C'est </w:t>
      </w:r>
      <w:r w:rsidRPr="000043E9">
        <w:rPr>
          <w:b/>
          <w:bCs/>
          <w:sz w:val="22"/>
          <w:szCs w:val="22"/>
        </w:rPr>
        <w:t>l'encapsulation</w:t>
      </w:r>
      <w:r w:rsidRPr="000043E9">
        <w:rPr>
          <w:sz w:val="22"/>
          <w:szCs w:val="22"/>
        </w:rPr>
        <w:t xml:space="preserve"> finale du message. Suivant le protocole Ethernet, les informations sont transmises d'une carte réseau à une autre, grâce à leur adresse MAC (Media Access </w:t>
      </w:r>
      <w:proofErr w:type="spellStart"/>
      <w:r w:rsidRPr="000043E9">
        <w:rPr>
          <w:sz w:val="22"/>
          <w:szCs w:val="22"/>
        </w:rPr>
        <w:t>Controler</w:t>
      </w:r>
      <w:proofErr w:type="spellEnd"/>
      <w:r w:rsidRPr="000043E9">
        <w:rPr>
          <w:sz w:val="22"/>
          <w:szCs w:val="22"/>
        </w:rPr>
        <w:t>).</w:t>
      </w:r>
      <w:r w:rsidRPr="000043E9">
        <w:rPr>
          <w:sz w:val="22"/>
          <w:szCs w:val="22"/>
        </w:rPr>
        <w:br/>
        <w:t>Les éléments échangés avec la couche inférieure sont des </w:t>
      </w:r>
      <w:r w:rsidRPr="000043E9">
        <w:rPr>
          <w:b/>
          <w:bCs/>
          <w:sz w:val="22"/>
          <w:szCs w:val="22"/>
        </w:rPr>
        <w:t>trames</w:t>
      </w:r>
      <w:r w:rsidRPr="000043E9">
        <w:rPr>
          <w:sz w:val="22"/>
          <w:szCs w:val="22"/>
        </w:rPr>
        <w:t>.</w:t>
      </w:r>
    </w:p>
    <w:p w:rsidR="000043E9" w:rsidRPr="000043E9" w:rsidRDefault="000043E9" w:rsidP="000043E9">
      <w:pPr>
        <w:numPr>
          <w:ilvl w:val="0"/>
          <w:numId w:val="6"/>
        </w:numPr>
        <w:rPr>
          <w:sz w:val="22"/>
          <w:szCs w:val="22"/>
        </w:rPr>
      </w:pPr>
      <w:r w:rsidRPr="000043E9">
        <w:rPr>
          <w:b/>
          <w:bCs/>
          <w:sz w:val="22"/>
          <w:szCs w:val="22"/>
        </w:rPr>
        <w:t>couche 1 — couche physique :</w:t>
      </w:r>
      <w:r w:rsidRPr="000043E9">
        <w:rPr>
          <w:sz w:val="22"/>
          <w:szCs w:val="22"/>
        </w:rPr>
        <w:br/>
        <w:t>C'est la couche où le message est transmis physiquement d'un point à un autre. Par signal lumineux (fibre optique), par ondes (wifi), par courant électrique (Ethernet)... Les éléments transmis sont les </w:t>
      </w:r>
      <w:r w:rsidRPr="000043E9">
        <w:rPr>
          <w:b/>
          <w:bCs/>
          <w:sz w:val="22"/>
          <w:szCs w:val="22"/>
        </w:rPr>
        <w:t>bits</w:t>
      </w:r>
      <w:r w:rsidRPr="000043E9">
        <w:rPr>
          <w:sz w:val="22"/>
          <w:szCs w:val="22"/>
        </w:rPr>
        <w:t>.</w:t>
      </w:r>
    </w:p>
    <w:p w:rsidR="000043E9" w:rsidRPr="000043E9" w:rsidRDefault="000043E9" w:rsidP="000043E9">
      <w:pPr>
        <w:ind w:left="420"/>
        <w:rPr>
          <w:sz w:val="22"/>
          <w:szCs w:val="22"/>
        </w:rPr>
      </w:pPr>
    </w:p>
    <w:tbl>
      <w:tblPr>
        <w:tblStyle w:val="Grilledutableau"/>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5812"/>
      </w:tblGrid>
      <w:tr w:rsidR="000043E9" w:rsidRPr="000043E9" w:rsidTr="001A181C">
        <w:tc>
          <w:tcPr>
            <w:tcW w:w="4820" w:type="dxa"/>
            <w:hideMark/>
          </w:tcPr>
          <w:p w:rsidR="000043E9" w:rsidRPr="000043E9" w:rsidRDefault="000043E9" w:rsidP="001A181C">
            <w:pPr>
              <w:spacing w:after="160" w:line="278" w:lineRule="auto"/>
              <w:ind w:left="172"/>
              <w:rPr>
                <w:sz w:val="22"/>
                <w:szCs w:val="22"/>
              </w:rPr>
            </w:pPr>
            <w:r w:rsidRPr="000043E9">
              <w:rPr>
                <w:sz w:val="22"/>
                <w:szCs w:val="22"/>
              </w:rPr>
              <w:t xml:space="preserve">Lors de son parcours, une trame peut être partiellement décapsulée et remonter à la couche 3, avant de redescendre et de continuer son chemin. C'est le cas notamment lors du passage dans un routeur. </w:t>
            </w:r>
          </w:p>
          <w:p w:rsidR="000043E9" w:rsidRPr="000043E9" w:rsidRDefault="000043E9" w:rsidP="001A181C">
            <w:pPr>
              <w:spacing w:after="160" w:line="278" w:lineRule="auto"/>
              <w:ind w:left="172"/>
              <w:rPr>
                <w:sz w:val="22"/>
                <w:szCs w:val="22"/>
              </w:rPr>
            </w:pPr>
            <w:r w:rsidRPr="000043E9">
              <w:rPr>
                <w:sz w:val="22"/>
                <w:szCs w:val="22"/>
              </w:rPr>
              <w:t>Mais jamais, lors de son acheminement, le contenu réel du message n'est ouvert : les paquets transmis sont acheminés de manière identique, qu'ils contiennent les éléments constitutifs d'une vidéo YouTube ou d'un email à votre cousin.</w:t>
            </w:r>
          </w:p>
        </w:tc>
        <w:tc>
          <w:tcPr>
            <w:tcW w:w="5812" w:type="dxa"/>
            <w:hideMark/>
          </w:tcPr>
          <w:p w:rsidR="000043E9" w:rsidRPr="000043E9" w:rsidRDefault="000043E9" w:rsidP="001A181C">
            <w:pPr>
              <w:spacing w:after="160" w:line="278" w:lineRule="auto"/>
              <w:ind w:left="33"/>
              <w:rPr>
                <w:sz w:val="22"/>
                <w:szCs w:val="22"/>
              </w:rPr>
            </w:pPr>
            <w:r w:rsidRPr="000043E9">
              <w:rPr>
                <w:sz w:val="22"/>
                <w:szCs w:val="22"/>
              </w:rPr>
              <w:drawing>
                <wp:inline distT="0" distB="0" distL="0" distR="0">
                  <wp:extent cx="3344732" cy="2240924"/>
                  <wp:effectExtent l="0" t="0" r="8255" b="6985"/>
                  <wp:docPr id="174785889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rotWithShape="1">
                          <a:blip r:embed="rId8">
                            <a:extLst>
                              <a:ext uri="{28A0092B-C50C-407E-A947-70E740481C1C}">
                                <a14:useLocalDpi xmlns:a14="http://schemas.microsoft.com/office/drawing/2010/main" val="0"/>
                              </a:ext>
                            </a:extLst>
                          </a:blip>
                          <a:srcRect b="3049"/>
                          <a:stretch>
                            <a:fillRect/>
                          </a:stretch>
                        </pic:blipFill>
                        <pic:spPr bwMode="auto">
                          <a:xfrm>
                            <a:off x="0" y="0"/>
                            <a:ext cx="3347481" cy="2242766"/>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0043E9" w:rsidRPr="000043E9" w:rsidRDefault="001A181C" w:rsidP="001A181C">
      <w:pPr>
        <w:ind w:left="284"/>
        <w:rPr>
          <w:sz w:val="22"/>
          <w:szCs w:val="22"/>
        </w:rPr>
      </w:pPr>
      <w:r w:rsidRPr="000043E9">
        <w:rPr>
          <w:sz w:val="22"/>
          <w:szCs w:val="22"/>
        </w:rPr>
        <w:t xml:space="preserve">Ce principe fondateur, actuellement menacé par certains acteurs politiques et industriels, est connu sous </w:t>
      </w:r>
      <w:r w:rsidRPr="000043E9">
        <w:rPr>
          <w:sz w:val="22"/>
          <w:szCs w:val="22"/>
        </w:rPr>
        <w:t>l’expression «</w:t>
      </w:r>
      <w:r w:rsidRPr="000043E9">
        <w:rPr>
          <w:b/>
          <w:bCs/>
          <w:sz w:val="22"/>
          <w:szCs w:val="22"/>
        </w:rPr>
        <w:t xml:space="preserve">la neutralité du </w:t>
      </w:r>
      <w:r w:rsidRPr="000043E9">
        <w:rPr>
          <w:b/>
          <w:bCs/>
          <w:sz w:val="22"/>
          <w:szCs w:val="22"/>
        </w:rPr>
        <w:t>net »</w:t>
      </w:r>
      <w:r w:rsidRPr="000043E9">
        <w:rPr>
          <w:sz w:val="22"/>
          <w:szCs w:val="22"/>
        </w:rPr>
        <w:t>.</w:t>
      </w:r>
    </w:p>
    <w:sectPr w:rsidR="000043E9" w:rsidRPr="000043E9" w:rsidSect="000043E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1485F"/>
    <w:multiLevelType w:val="hybridMultilevel"/>
    <w:tmpl w:val="072EF462"/>
    <w:lvl w:ilvl="0" w:tplc="040C0015">
      <w:start w:val="1"/>
      <w:numFmt w:val="upperLetter"/>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1" w15:restartNumberingAfterBreak="0">
    <w:nsid w:val="105C3E08"/>
    <w:multiLevelType w:val="hybridMultilevel"/>
    <w:tmpl w:val="E3364F50"/>
    <w:lvl w:ilvl="0" w:tplc="BD9C823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5505CBF"/>
    <w:multiLevelType w:val="hybridMultilevel"/>
    <w:tmpl w:val="975297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EF140C8"/>
    <w:multiLevelType w:val="multilevel"/>
    <w:tmpl w:val="EBE4155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71D572B"/>
    <w:multiLevelType w:val="multilevel"/>
    <w:tmpl w:val="99DC07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EBD3913"/>
    <w:multiLevelType w:val="hybridMultilevel"/>
    <w:tmpl w:val="A9B063FA"/>
    <w:lvl w:ilvl="0" w:tplc="BD9C823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2C71C8"/>
    <w:multiLevelType w:val="hybridMultilevel"/>
    <w:tmpl w:val="FDF40EE4"/>
    <w:lvl w:ilvl="0" w:tplc="BD9C823E">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16cid:durableId="967394852">
    <w:abstractNumId w:val="0"/>
  </w:num>
  <w:num w:numId="2" w16cid:durableId="178546184">
    <w:abstractNumId w:val="2"/>
  </w:num>
  <w:num w:numId="3" w16cid:durableId="2045859797">
    <w:abstractNumId w:val="1"/>
  </w:num>
  <w:num w:numId="4" w16cid:durableId="753742633">
    <w:abstractNumId w:val="5"/>
  </w:num>
  <w:num w:numId="5" w16cid:durableId="357314663">
    <w:abstractNumId w:val="3"/>
    <w:lvlOverride w:ilvl="0"/>
    <w:lvlOverride w:ilvl="1"/>
    <w:lvlOverride w:ilvl="2"/>
    <w:lvlOverride w:ilvl="3"/>
    <w:lvlOverride w:ilvl="4"/>
    <w:lvlOverride w:ilvl="5"/>
    <w:lvlOverride w:ilvl="6"/>
    <w:lvlOverride w:ilvl="7"/>
    <w:lvlOverride w:ilvl="8"/>
  </w:num>
  <w:num w:numId="6" w16cid:durableId="971253095">
    <w:abstractNumId w:val="4"/>
  </w:num>
  <w:num w:numId="7" w16cid:durableId="163047998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9C2"/>
    <w:rsid w:val="000043E9"/>
    <w:rsid w:val="00067F7B"/>
    <w:rsid w:val="001A181C"/>
    <w:rsid w:val="009319C2"/>
    <w:rsid w:val="00B0235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BD18B"/>
  <w15:chartTrackingRefBased/>
  <w15:docId w15:val="{E1F06282-2AA9-4FBD-B9A1-AD183FEBA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319C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9319C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9319C2"/>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9319C2"/>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9319C2"/>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9319C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319C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319C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319C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319C2"/>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9319C2"/>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9319C2"/>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9319C2"/>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9319C2"/>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9319C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319C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319C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319C2"/>
    <w:rPr>
      <w:rFonts w:eastAsiaTheme="majorEastAsia" w:cstheme="majorBidi"/>
      <w:color w:val="272727" w:themeColor="text1" w:themeTint="D8"/>
    </w:rPr>
  </w:style>
  <w:style w:type="paragraph" w:styleId="Titre">
    <w:name w:val="Title"/>
    <w:basedOn w:val="Normal"/>
    <w:next w:val="Normal"/>
    <w:link w:val="TitreCar"/>
    <w:uiPriority w:val="10"/>
    <w:qFormat/>
    <w:rsid w:val="009319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319C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319C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319C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319C2"/>
    <w:pPr>
      <w:spacing w:before="160"/>
      <w:jc w:val="center"/>
    </w:pPr>
    <w:rPr>
      <w:i/>
      <w:iCs/>
      <w:color w:val="404040" w:themeColor="text1" w:themeTint="BF"/>
    </w:rPr>
  </w:style>
  <w:style w:type="character" w:customStyle="1" w:styleId="CitationCar">
    <w:name w:val="Citation Car"/>
    <w:basedOn w:val="Policepardfaut"/>
    <w:link w:val="Citation"/>
    <w:uiPriority w:val="29"/>
    <w:rsid w:val="009319C2"/>
    <w:rPr>
      <w:i/>
      <w:iCs/>
      <w:color w:val="404040" w:themeColor="text1" w:themeTint="BF"/>
    </w:rPr>
  </w:style>
  <w:style w:type="paragraph" w:styleId="Paragraphedeliste">
    <w:name w:val="List Paragraph"/>
    <w:basedOn w:val="Normal"/>
    <w:uiPriority w:val="34"/>
    <w:qFormat/>
    <w:rsid w:val="009319C2"/>
    <w:pPr>
      <w:ind w:left="720"/>
      <w:contextualSpacing/>
    </w:pPr>
  </w:style>
  <w:style w:type="character" w:styleId="Accentuationintense">
    <w:name w:val="Intense Emphasis"/>
    <w:basedOn w:val="Policepardfaut"/>
    <w:uiPriority w:val="21"/>
    <w:qFormat/>
    <w:rsid w:val="009319C2"/>
    <w:rPr>
      <w:i/>
      <w:iCs/>
      <w:color w:val="2F5496" w:themeColor="accent1" w:themeShade="BF"/>
    </w:rPr>
  </w:style>
  <w:style w:type="paragraph" w:styleId="Citationintense">
    <w:name w:val="Intense Quote"/>
    <w:basedOn w:val="Normal"/>
    <w:next w:val="Normal"/>
    <w:link w:val="CitationintenseCar"/>
    <w:uiPriority w:val="30"/>
    <w:qFormat/>
    <w:rsid w:val="009319C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9319C2"/>
    <w:rPr>
      <w:i/>
      <w:iCs/>
      <w:color w:val="2F5496" w:themeColor="accent1" w:themeShade="BF"/>
    </w:rPr>
  </w:style>
  <w:style w:type="character" w:styleId="Rfrenceintense">
    <w:name w:val="Intense Reference"/>
    <w:basedOn w:val="Policepardfaut"/>
    <w:uiPriority w:val="32"/>
    <w:qFormat/>
    <w:rsid w:val="009319C2"/>
    <w:rPr>
      <w:b/>
      <w:bCs/>
      <w:smallCaps/>
      <w:color w:val="2F5496" w:themeColor="accent1" w:themeShade="BF"/>
      <w:spacing w:val="5"/>
    </w:rPr>
  </w:style>
  <w:style w:type="table" w:styleId="Grilledutableau">
    <w:name w:val="Table Grid"/>
    <w:basedOn w:val="TableauNormal"/>
    <w:uiPriority w:val="39"/>
    <w:rsid w:val="000043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0043E9"/>
    <w:rPr>
      <w:color w:val="0563C1" w:themeColor="hyperlink"/>
      <w:u w:val="single"/>
    </w:rPr>
  </w:style>
  <w:style w:type="character" w:styleId="Mentionnonrsolue">
    <w:name w:val="Unresolved Mention"/>
    <w:basedOn w:val="Policepardfaut"/>
    <w:uiPriority w:val="99"/>
    <w:semiHidden/>
    <w:unhideWhenUsed/>
    <w:rsid w:val="000043E9"/>
    <w:rPr>
      <w:color w:val="605E5C"/>
      <w:shd w:val="clear" w:color="auto" w:fill="E1DFDD"/>
    </w:rPr>
  </w:style>
  <w:style w:type="character" w:styleId="Lienhypertextesuivivisit">
    <w:name w:val="FollowedHyperlink"/>
    <w:basedOn w:val="Policepardfaut"/>
    <w:uiPriority w:val="99"/>
    <w:semiHidden/>
    <w:unhideWhenUsed/>
    <w:rsid w:val="000043E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slrwsaZ0vc0?t=5"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3</Pages>
  <Words>955</Words>
  <Characters>5255</Characters>
  <Application>Microsoft Office Word</Application>
  <DocSecurity>0</DocSecurity>
  <Lines>43</Lines>
  <Paragraphs>12</Paragraphs>
  <ScaleCrop>false</ScaleCrop>
  <Company/>
  <LinksUpToDate>false</LinksUpToDate>
  <CharactersWithSpaces>6198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3</cp:revision>
  <dcterms:created xsi:type="dcterms:W3CDTF">2026-03-09T18:05:00Z</dcterms:created>
  <dcterms:modified xsi:type="dcterms:W3CDTF">2026-03-09T20:47:00Z</dcterms:modified>
</cp:coreProperties>
</file>